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4CBD" w:rsidRDefault="00704CBD">
      <w:pPr>
        <w:jc w:val="center"/>
        <w:rPr>
          <w:b/>
        </w:rPr>
      </w:pPr>
    </w:p>
    <w:p w:rsidR="00704CBD" w:rsidRDefault="00A10314">
      <w:pPr>
        <w:jc w:val="center"/>
        <w:rPr>
          <w:b/>
          <w:highlight w:val="white"/>
        </w:rPr>
      </w:pPr>
      <w:r>
        <w:rPr>
          <w:b/>
        </w:rPr>
        <w:t>HALLAZGOS PROGRAMA COMPLEMENTARIA “</w:t>
      </w:r>
      <w:r>
        <w:rPr>
          <w:b/>
          <w:highlight w:val="white"/>
        </w:rPr>
        <w:t>EDT-MANEJO DEL CADÁVER SOSPECHOSO O CONFIRMADO POR COVID19 A NIVEL COMUNITARIO</w:t>
      </w:r>
      <w:r>
        <w:rPr>
          <w:b/>
        </w:rPr>
        <w:t xml:space="preserve">” </w:t>
      </w:r>
      <w:r>
        <w:rPr>
          <w:b/>
          <w:highlight w:val="white"/>
        </w:rPr>
        <w:t>33110250</w:t>
      </w:r>
    </w:p>
    <w:p w:rsidR="00704CBD" w:rsidRDefault="00704CBD">
      <w:pPr>
        <w:jc w:val="center"/>
        <w:rPr>
          <w:b/>
          <w:highlight w:val="white"/>
        </w:rPr>
      </w:pPr>
    </w:p>
    <w:p w:rsidR="00704CBD" w:rsidRDefault="00A10314">
      <w:pPr>
        <w:pStyle w:val="Ttulo2"/>
        <w:numPr>
          <w:ilvl w:val="0"/>
          <w:numId w:val="1"/>
        </w:numPr>
        <w:jc w:val="center"/>
      </w:pPr>
      <w:bookmarkStart w:id="0" w:name="_711swi9t5nd5" w:colFirst="0" w:colLast="0"/>
      <w:bookmarkEnd w:id="0"/>
      <w:r>
        <w:rPr>
          <w:b/>
          <w:sz w:val="22"/>
          <w:szCs w:val="22"/>
        </w:rPr>
        <w:t>Generalidades</w:t>
      </w:r>
    </w:p>
    <w:p w:rsidR="00704CBD" w:rsidRDefault="00A10314">
      <w:pPr>
        <w:pStyle w:val="Ttulo2"/>
        <w:numPr>
          <w:ilvl w:val="1"/>
          <w:numId w:val="1"/>
        </w:numPr>
        <w:spacing w:after="200"/>
        <w:ind w:left="566"/>
        <w:rPr>
          <w:b/>
        </w:rPr>
      </w:pPr>
      <w:bookmarkStart w:id="1" w:name="_t2w69vaj84s9" w:colFirst="0" w:colLast="0"/>
      <w:bookmarkEnd w:id="1"/>
      <w:r>
        <w:rPr>
          <w:b/>
          <w:sz w:val="22"/>
          <w:szCs w:val="22"/>
        </w:rPr>
        <w:t>Observaciones</w:t>
      </w:r>
    </w:p>
    <w:p w:rsidR="00704CBD" w:rsidRDefault="00704CBD"/>
    <w:p w:rsidR="00704CBD" w:rsidRPr="002C1DDD" w:rsidRDefault="00A10314">
      <w:pPr>
        <w:pStyle w:val="Ttulo2"/>
        <w:numPr>
          <w:ilvl w:val="2"/>
          <w:numId w:val="1"/>
        </w:numPr>
        <w:ind w:left="1133"/>
        <w:jc w:val="both"/>
        <w:rPr>
          <w:sz w:val="22"/>
          <w:szCs w:val="22"/>
          <w:highlight w:val="green"/>
        </w:rPr>
      </w:pPr>
      <w:bookmarkStart w:id="2" w:name="_h0exftdpxo4c" w:colFirst="0" w:colLast="0"/>
      <w:bookmarkEnd w:id="2"/>
      <w:r w:rsidRPr="002C1DDD">
        <w:rPr>
          <w:sz w:val="22"/>
          <w:szCs w:val="22"/>
          <w:highlight w:val="green"/>
        </w:rPr>
        <w:t xml:space="preserve">El enlace a créditos no es funcional, ya que al dar clic sobre este no realiza ninguna acción. </w:t>
      </w:r>
    </w:p>
    <w:p w:rsidR="00704CBD" w:rsidRDefault="00A10314">
      <w:pPr>
        <w:ind w:left="425"/>
      </w:pPr>
      <w:r>
        <w:rPr>
          <w:noProof/>
        </w:rPr>
        <w:drawing>
          <wp:inline distT="114300" distB="114300" distL="114300" distR="114300">
            <wp:extent cx="5734050" cy="30861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704CBD">
      <w:pPr>
        <w:ind w:left="425"/>
      </w:pPr>
    </w:p>
    <w:p w:rsidR="00704CBD" w:rsidRDefault="00704CBD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F37FFE" w:rsidRDefault="00F37FFE">
      <w:pPr>
        <w:ind w:left="425"/>
      </w:pPr>
    </w:p>
    <w:p w:rsidR="00704CBD" w:rsidRPr="00F37FFE" w:rsidRDefault="00A10314">
      <w:pPr>
        <w:numPr>
          <w:ilvl w:val="2"/>
          <w:numId w:val="1"/>
        </w:numPr>
        <w:ind w:left="1133"/>
        <w:rPr>
          <w:highlight w:val="green"/>
        </w:rPr>
      </w:pPr>
      <w:r w:rsidRPr="00F37FFE">
        <w:rPr>
          <w:highlight w:val="green"/>
        </w:rPr>
        <w:lastRenderedPageBreak/>
        <w:t xml:space="preserve">Se debe de unificar el criterio de cómo debe de escribirse COVID-19, Covid19 o </w:t>
      </w:r>
      <w:proofErr w:type="spellStart"/>
      <w:r w:rsidRPr="00F37FFE">
        <w:rPr>
          <w:highlight w:val="green"/>
        </w:rPr>
        <w:t>Covid</w:t>
      </w:r>
      <w:proofErr w:type="spellEnd"/>
      <w:r w:rsidRPr="00F37FFE">
        <w:rPr>
          <w:highlight w:val="green"/>
        </w:rPr>
        <w:t xml:space="preserve"> 19</w:t>
      </w:r>
    </w:p>
    <w:p w:rsidR="00704CBD" w:rsidRDefault="00704CBD"/>
    <w:p w:rsidR="00704CBD" w:rsidRDefault="00A10314">
      <w:pPr>
        <w:ind w:left="566"/>
      </w:pPr>
      <w:r>
        <w:rPr>
          <w:noProof/>
        </w:rPr>
        <w:drawing>
          <wp:inline distT="114300" distB="114300" distL="114300" distR="114300">
            <wp:extent cx="5734050" cy="31115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704CBD">
      <w:pPr>
        <w:ind w:left="566"/>
      </w:pPr>
    </w:p>
    <w:p w:rsidR="00704CBD" w:rsidRDefault="00704CBD">
      <w:pPr>
        <w:ind w:left="566"/>
      </w:pPr>
    </w:p>
    <w:p w:rsidR="00704CBD" w:rsidRDefault="00704CBD">
      <w:pPr>
        <w:ind w:left="2160"/>
      </w:pPr>
    </w:p>
    <w:p w:rsidR="00704CBD" w:rsidRDefault="00704CBD"/>
    <w:p w:rsidR="00704CBD" w:rsidRDefault="00704CBD"/>
    <w:p w:rsidR="00704CBD" w:rsidRDefault="00704CBD">
      <w:pPr>
        <w:ind w:left="2160"/>
      </w:pPr>
    </w:p>
    <w:p w:rsidR="00704CBD" w:rsidRDefault="00704CBD">
      <w:pPr>
        <w:jc w:val="center"/>
      </w:pPr>
    </w:p>
    <w:p w:rsidR="00704CBD" w:rsidRDefault="00704CBD"/>
    <w:p w:rsidR="00704CBD" w:rsidRDefault="00704CBD"/>
    <w:p w:rsidR="00704CBD" w:rsidRDefault="00A10314">
      <w:pPr>
        <w:pStyle w:val="Ttulo2"/>
        <w:numPr>
          <w:ilvl w:val="0"/>
          <w:numId w:val="1"/>
        </w:numPr>
        <w:jc w:val="center"/>
      </w:pPr>
      <w:bookmarkStart w:id="3" w:name="_2bn6wsx" w:colFirst="0" w:colLast="0"/>
      <w:bookmarkEnd w:id="3"/>
      <w:r>
        <w:rPr>
          <w:b/>
          <w:sz w:val="22"/>
          <w:szCs w:val="22"/>
        </w:rPr>
        <w:t>Introducción</w:t>
      </w:r>
    </w:p>
    <w:p w:rsidR="00704CBD" w:rsidRDefault="00704CBD">
      <w:pPr>
        <w:pStyle w:val="Ttulo2"/>
        <w:ind w:left="720"/>
        <w:jc w:val="center"/>
        <w:rPr>
          <w:b/>
          <w:sz w:val="22"/>
          <w:szCs w:val="22"/>
        </w:rPr>
      </w:pPr>
      <w:bookmarkStart w:id="4" w:name="_4r2nhqdiob67" w:colFirst="0" w:colLast="0"/>
      <w:bookmarkEnd w:id="4"/>
    </w:p>
    <w:p w:rsidR="00704CBD" w:rsidRDefault="00A10314">
      <w:pPr>
        <w:pStyle w:val="Ttulo2"/>
        <w:numPr>
          <w:ilvl w:val="1"/>
          <w:numId w:val="1"/>
        </w:numPr>
        <w:ind w:left="566"/>
        <w:rPr>
          <w:b/>
        </w:rPr>
      </w:pPr>
      <w:bookmarkStart w:id="5" w:name="_p13usla2yys6" w:colFirst="0" w:colLast="0"/>
      <w:bookmarkEnd w:id="5"/>
      <w:r>
        <w:rPr>
          <w:b/>
          <w:sz w:val="22"/>
          <w:szCs w:val="22"/>
        </w:rPr>
        <w:t>observaciones</w:t>
      </w:r>
      <w:r>
        <w:rPr>
          <w:sz w:val="22"/>
          <w:szCs w:val="22"/>
        </w:rPr>
        <w:t>.</w:t>
      </w:r>
    </w:p>
    <w:p w:rsidR="00704CBD" w:rsidRDefault="00704CBD">
      <w:pPr>
        <w:ind w:left="1440"/>
      </w:pPr>
    </w:p>
    <w:p w:rsidR="00704CBD" w:rsidRPr="00F37FFE" w:rsidRDefault="00A10314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F37FFE">
        <w:rPr>
          <w:highlight w:val="green"/>
        </w:rPr>
        <w:t>Se debe de unificar el criterio de cómo debe de escribirse Covid19 o COVID-19</w:t>
      </w:r>
    </w:p>
    <w:p w:rsidR="00704CBD" w:rsidRDefault="00A10314">
      <w:pPr>
        <w:ind w:left="566"/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4050" cy="30988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704CBD">
      <w:pPr>
        <w:ind w:left="2160"/>
        <w:jc w:val="both"/>
      </w:pPr>
    </w:p>
    <w:p w:rsidR="00704CBD" w:rsidRPr="00F37FFE" w:rsidRDefault="00A10314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F37FFE">
        <w:rPr>
          <w:highlight w:val="green"/>
        </w:rPr>
        <w:t>Se debe incluir el punto final, ya que como se evidencia los demás contenidos cuentan con este (.)</w:t>
      </w:r>
    </w:p>
    <w:p w:rsidR="00704CBD" w:rsidRDefault="00704CBD">
      <w:pPr>
        <w:ind w:left="2160"/>
        <w:jc w:val="both"/>
      </w:pPr>
    </w:p>
    <w:p w:rsidR="00704CBD" w:rsidRDefault="00A10314">
      <w:pPr>
        <w:ind w:left="566"/>
        <w:jc w:val="both"/>
      </w:pPr>
      <w:r>
        <w:rPr>
          <w:noProof/>
        </w:rPr>
        <w:drawing>
          <wp:inline distT="114300" distB="114300" distL="114300" distR="114300">
            <wp:extent cx="5734050" cy="31115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704CBD">
      <w:pPr>
        <w:ind w:left="566"/>
        <w:jc w:val="both"/>
      </w:pPr>
    </w:p>
    <w:p w:rsidR="00F37FFE" w:rsidRDefault="00F37FFE">
      <w:pPr>
        <w:ind w:left="566"/>
        <w:jc w:val="both"/>
      </w:pPr>
    </w:p>
    <w:p w:rsidR="00F37FFE" w:rsidRDefault="00F37FFE">
      <w:pPr>
        <w:ind w:left="566"/>
        <w:jc w:val="both"/>
      </w:pPr>
    </w:p>
    <w:p w:rsidR="00F37FFE" w:rsidRDefault="00F37FFE">
      <w:pPr>
        <w:ind w:left="566"/>
        <w:jc w:val="both"/>
      </w:pPr>
    </w:p>
    <w:p w:rsidR="00F37FFE" w:rsidRDefault="00F37FFE">
      <w:pPr>
        <w:ind w:left="566"/>
        <w:jc w:val="both"/>
      </w:pPr>
    </w:p>
    <w:p w:rsidR="00F37FFE" w:rsidRDefault="00F37FFE">
      <w:pPr>
        <w:ind w:left="566"/>
        <w:jc w:val="both"/>
      </w:pPr>
    </w:p>
    <w:p w:rsidR="00F37FFE" w:rsidRDefault="00F37FFE">
      <w:pPr>
        <w:ind w:left="566"/>
        <w:jc w:val="both"/>
      </w:pPr>
    </w:p>
    <w:p w:rsidR="00F37FFE" w:rsidRDefault="00F37FFE">
      <w:pPr>
        <w:ind w:left="566"/>
        <w:jc w:val="both"/>
      </w:pPr>
    </w:p>
    <w:p w:rsidR="00F37FFE" w:rsidRDefault="00F37FFE">
      <w:pPr>
        <w:ind w:left="566"/>
        <w:jc w:val="both"/>
      </w:pPr>
    </w:p>
    <w:p w:rsidR="00F37FFE" w:rsidRDefault="00F37FFE">
      <w:pPr>
        <w:ind w:left="566"/>
        <w:jc w:val="both"/>
      </w:pPr>
    </w:p>
    <w:p w:rsidR="00704CBD" w:rsidRPr="0078753E" w:rsidRDefault="00A10314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78753E">
        <w:rPr>
          <w:highlight w:val="green"/>
        </w:rPr>
        <w:lastRenderedPageBreak/>
        <w:t>En el paquete de las fuentes no se evidencia el video Limpieza y desinfe</w:t>
      </w:r>
      <w:r w:rsidRPr="0078753E">
        <w:rPr>
          <w:highlight w:val="green"/>
        </w:rPr>
        <w:t>cción en domicilio</w:t>
      </w:r>
    </w:p>
    <w:p w:rsidR="00704CBD" w:rsidRDefault="00704CBD">
      <w:pPr>
        <w:ind w:left="2160"/>
        <w:jc w:val="both"/>
      </w:pPr>
    </w:p>
    <w:p w:rsidR="00704CBD" w:rsidRDefault="00A10314">
      <w:pPr>
        <w:ind w:left="566"/>
        <w:jc w:val="both"/>
      </w:pPr>
      <w:r>
        <w:rPr>
          <w:noProof/>
        </w:rPr>
        <w:drawing>
          <wp:inline distT="114300" distB="114300" distL="114300" distR="114300">
            <wp:extent cx="5734050" cy="3098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A10314">
      <w:pPr>
        <w:numPr>
          <w:ilvl w:val="2"/>
          <w:numId w:val="1"/>
        </w:numPr>
        <w:ind w:left="1133"/>
        <w:jc w:val="both"/>
      </w:pPr>
      <w:r>
        <w:t>-</w:t>
      </w:r>
    </w:p>
    <w:p w:rsidR="00704CBD" w:rsidRDefault="00704CBD">
      <w:pPr>
        <w:ind w:left="2160"/>
        <w:jc w:val="both"/>
      </w:pPr>
    </w:p>
    <w:p w:rsidR="00704CBD" w:rsidRDefault="00704CBD">
      <w:pPr>
        <w:ind w:left="1440"/>
        <w:jc w:val="both"/>
      </w:pPr>
    </w:p>
    <w:p w:rsidR="00704CBD" w:rsidRDefault="00704CBD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8753E" w:rsidRDefault="0078753E">
      <w:pPr>
        <w:jc w:val="both"/>
        <w:rPr>
          <w:b/>
        </w:rPr>
      </w:pPr>
    </w:p>
    <w:p w:rsidR="00704CBD" w:rsidRDefault="00A10314">
      <w:pPr>
        <w:pStyle w:val="Ttulo2"/>
        <w:numPr>
          <w:ilvl w:val="0"/>
          <w:numId w:val="1"/>
        </w:numPr>
        <w:ind w:left="2976"/>
        <w:jc w:val="center"/>
      </w:pPr>
      <w:bookmarkStart w:id="6" w:name="_6633a9irm7sp" w:colFirst="0" w:colLast="0"/>
      <w:bookmarkEnd w:id="6"/>
      <w:r>
        <w:rPr>
          <w:b/>
          <w:sz w:val="22"/>
          <w:szCs w:val="22"/>
        </w:rPr>
        <w:t>Ruta informativa para el manejo del fallecido por COVID-19 en casa.</w:t>
      </w:r>
    </w:p>
    <w:p w:rsidR="00704CBD" w:rsidRDefault="00704CBD">
      <w:bookmarkStart w:id="7" w:name="_79m22ls649ui" w:colFirst="0" w:colLast="0"/>
      <w:bookmarkStart w:id="8" w:name="_v0uzzmffswjs" w:colFirst="0" w:colLast="0"/>
      <w:bookmarkEnd w:id="7"/>
      <w:bookmarkEnd w:id="8"/>
    </w:p>
    <w:p w:rsidR="00704CBD" w:rsidRDefault="00A10314">
      <w:pPr>
        <w:pStyle w:val="Ttulo2"/>
        <w:numPr>
          <w:ilvl w:val="1"/>
          <w:numId w:val="1"/>
        </w:numPr>
        <w:ind w:left="566"/>
        <w:rPr>
          <w:b/>
        </w:rPr>
      </w:pPr>
      <w:bookmarkStart w:id="9" w:name="_k1nws44efd2n" w:colFirst="0" w:colLast="0"/>
      <w:bookmarkEnd w:id="9"/>
      <w:r>
        <w:rPr>
          <w:b/>
          <w:sz w:val="22"/>
          <w:szCs w:val="22"/>
        </w:rPr>
        <w:lastRenderedPageBreak/>
        <w:t>observaciones</w:t>
      </w:r>
      <w:r>
        <w:rPr>
          <w:sz w:val="22"/>
          <w:szCs w:val="22"/>
        </w:rPr>
        <w:t>.</w:t>
      </w:r>
    </w:p>
    <w:p w:rsidR="00704CBD" w:rsidRDefault="00704CBD">
      <w:pPr>
        <w:ind w:left="1440"/>
      </w:pPr>
    </w:p>
    <w:p w:rsidR="00704CBD" w:rsidRDefault="00A10314">
      <w:pPr>
        <w:ind w:left="283"/>
      </w:pPr>
      <w:r w:rsidRPr="00A10314">
        <w:rPr>
          <w:highlight w:val="green"/>
        </w:rPr>
        <w:t>3.1.1.  Se debe de unificar el criterio de cómo debe de escribirse covid-19 o COVID-19</w:t>
      </w:r>
    </w:p>
    <w:p w:rsidR="00704CBD" w:rsidRDefault="00704CBD">
      <w:pPr>
        <w:ind w:left="283"/>
      </w:pPr>
    </w:p>
    <w:p w:rsidR="00704CBD" w:rsidRDefault="00A10314">
      <w:pPr>
        <w:ind w:left="283"/>
      </w:pPr>
      <w:r>
        <w:rPr>
          <w:noProof/>
        </w:rPr>
        <w:drawing>
          <wp:inline distT="114300" distB="114300" distL="114300" distR="114300">
            <wp:extent cx="5734050" cy="31115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704CBD">
      <w:pPr>
        <w:ind w:left="283"/>
      </w:pPr>
    </w:p>
    <w:p w:rsidR="00704CBD" w:rsidRDefault="00A10314">
      <w:r>
        <w:t xml:space="preserve">   </w:t>
      </w:r>
      <w:r w:rsidRPr="00A10314">
        <w:rPr>
          <w:highlight w:val="green"/>
        </w:rPr>
        <w:t>3.1.2.   Incluir el punto como se evidencia en el menú del contenido</w:t>
      </w:r>
      <w:r>
        <w:t xml:space="preserve"> </w:t>
      </w:r>
    </w:p>
    <w:p w:rsidR="00704CBD" w:rsidRDefault="00704CBD"/>
    <w:p w:rsidR="00704CBD" w:rsidRDefault="00704CBD"/>
    <w:p w:rsidR="00704CBD" w:rsidRDefault="00A10314">
      <w:pPr>
        <w:ind w:left="283"/>
      </w:pPr>
      <w:r>
        <w:rPr>
          <w:noProof/>
        </w:rPr>
        <w:drawing>
          <wp:inline distT="114300" distB="114300" distL="114300" distR="114300">
            <wp:extent cx="5734050" cy="30861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704CBD">
      <w:pPr>
        <w:ind w:left="283"/>
      </w:pPr>
    </w:p>
    <w:p w:rsidR="00704CBD" w:rsidRDefault="00704CBD">
      <w:pPr>
        <w:ind w:left="1440"/>
      </w:pPr>
    </w:p>
    <w:p w:rsidR="00A10314" w:rsidRDefault="00A10314">
      <w:pPr>
        <w:ind w:left="1440"/>
      </w:pPr>
    </w:p>
    <w:p w:rsidR="00A10314" w:rsidRDefault="00A10314">
      <w:pPr>
        <w:ind w:left="1440"/>
      </w:pPr>
    </w:p>
    <w:p w:rsidR="00704CBD" w:rsidRDefault="00704CBD">
      <w:pPr>
        <w:ind w:left="720"/>
      </w:pPr>
    </w:p>
    <w:p w:rsidR="00704CBD" w:rsidRDefault="00A10314">
      <w:pPr>
        <w:numPr>
          <w:ilvl w:val="0"/>
          <w:numId w:val="1"/>
        </w:numPr>
        <w:ind w:left="2125"/>
      </w:pPr>
      <w:r>
        <w:rPr>
          <w:b/>
        </w:rPr>
        <w:lastRenderedPageBreak/>
        <w:t>Limpieza y desinfección en el hogar</w:t>
      </w:r>
    </w:p>
    <w:p w:rsidR="00704CBD" w:rsidRDefault="00704CBD">
      <w:pPr>
        <w:ind w:left="720"/>
        <w:rPr>
          <w:b/>
        </w:rPr>
      </w:pPr>
    </w:p>
    <w:p w:rsidR="00704CBD" w:rsidRDefault="00704CBD">
      <w:pPr>
        <w:ind w:left="720"/>
      </w:pPr>
    </w:p>
    <w:p w:rsidR="00704CBD" w:rsidRDefault="00704CBD">
      <w:pPr>
        <w:spacing w:line="240" w:lineRule="auto"/>
        <w:ind w:left="720"/>
      </w:pPr>
    </w:p>
    <w:p w:rsidR="00704CBD" w:rsidRDefault="00A10314">
      <w:pPr>
        <w:pStyle w:val="Ttulo2"/>
        <w:numPr>
          <w:ilvl w:val="1"/>
          <w:numId w:val="1"/>
        </w:numPr>
        <w:ind w:left="566"/>
        <w:rPr>
          <w:b/>
        </w:rPr>
      </w:pPr>
      <w:bookmarkStart w:id="10" w:name="_ekkwr5snwaic" w:colFirst="0" w:colLast="0"/>
      <w:bookmarkEnd w:id="10"/>
      <w:r>
        <w:rPr>
          <w:b/>
          <w:sz w:val="22"/>
          <w:szCs w:val="22"/>
        </w:rPr>
        <w:t>Observaciones</w:t>
      </w:r>
    </w:p>
    <w:p w:rsidR="00704CBD" w:rsidRDefault="00704CBD">
      <w:pPr>
        <w:jc w:val="both"/>
        <w:rPr>
          <w:b/>
        </w:rPr>
      </w:pPr>
    </w:p>
    <w:p w:rsidR="00704CBD" w:rsidRDefault="00704CBD">
      <w:pPr>
        <w:jc w:val="both"/>
        <w:rPr>
          <w:b/>
        </w:rPr>
      </w:pPr>
    </w:p>
    <w:p w:rsidR="00704CBD" w:rsidRDefault="00704CBD">
      <w:pPr>
        <w:jc w:val="both"/>
        <w:rPr>
          <w:b/>
        </w:rPr>
      </w:pPr>
    </w:p>
    <w:p w:rsidR="00704CBD" w:rsidRPr="00A10314" w:rsidRDefault="00A10314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10314">
        <w:rPr>
          <w:highlight w:val="green"/>
        </w:rPr>
        <w:t>Se debe incluir el punto final, ya que como se evidencia los demás contenidos cuentan con este (.)</w:t>
      </w:r>
    </w:p>
    <w:p w:rsidR="00704CBD" w:rsidRDefault="00704CBD">
      <w:pPr>
        <w:ind w:left="2160"/>
        <w:jc w:val="both"/>
        <w:rPr>
          <w:b/>
        </w:rPr>
      </w:pPr>
    </w:p>
    <w:p w:rsidR="00704CBD" w:rsidRDefault="00A10314">
      <w:pPr>
        <w:ind w:left="566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0988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A10314">
      <w:pPr>
        <w:numPr>
          <w:ilvl w:val="2"/>
          <w:numId w:val="1"/>
        </w:numPr>
        <w:ind w:left="1133"/>
        <w:jc w:val="both"/>
      </w:pPr>
      <w:r>
        <w:t>l</w:t>
      </w:r>
    </w:p>
    <w:p w:rsidR="00704CBD" w:rsidRDefault="00704CBD">
      <w:pPr>
        <w:ind w:left="2160"/>
        <w:jc w:val="both"/>
        <w:rPr>
          <w:b/>
        </w:rPr>
      </w:pPr>
    </w:p>
    <w:p w:rsidR="00704CBD" w:rsidRDefault="00704CBD">
      <w:pPr>
        <w:pStyle w:val="Ttulo2"/>
        <w:ind w:left="720"/>
        <w:jc w:val="center"/>
        <w:rPr>
          <w:b/>
          <w:sz w:val="22"/>
          <w:szCs w:val="22"/>
        </w:rPr>
      </w:pPr>
      <w:bookmarkStart w:id="11" w:name="_j4in25vfo2jp" w:colFirst="0" w:colLast="0"/>
      <w:bookmarkEnd w:id="11"/>
    </w:p>
    <w:p w:rsidR="00A10314" w:rsidRDefault="00A10314" w:rsidP="00A10314"/>
    <w:p w:rsidR="00A10314" w:rsidRDefault="00A10314" w:rsidP="00A10314"/>
    <w:p w:rsidR="00A10314" w:rsidRDefault="00A10314" w:rsidP="00A10314"/>
    <w:p w:rsidR="00A10314" w:rsidRDefault="00A10314" w:rsidP="00A10314"/>
    <w:p w:rsidR="00A10314" w:rsidRDefault="00A10314" w:rsidP="00A10314"/>
    <w:p w:rsidR="00A10314" w:rsidRDefault="00A10314" w:rsidP="00A10314"/>
    <w:p w:rsidR="00A10314" w:rsidRDefault="00A10314" w:rsidP="00A10314"/>
    <w:p w:rsidR="00A10314" w:rsidRDefault="00A10314" w:rsidP="00A10314"/>
    <w:p w:rsidR="00A10314" w:rsidRDefault="00A10314" w:rsidP="00A10314"/>
    <w:p w:rsidR="00A10314" w:rsidRDefault="00A10314" w:rsidP="00A10314"/>
    <w:p w:rsidR="00A10314" w:rsidRPr="00A10314" w:rsidRDefault="00A10314" w:rsidP="00A10314"/>
    <w:p w:rsidR="00704CBD" w:rsidRDefault="00A10314">
      <w:pPr>
        <w:pStyle w:val="Ttulo2"/>
        <w:numPr>
          <w:ilvl w:val="0"/>
          <w:numId w:val="1"/>
        </w:numPr>
        <w:jc w:val="center"/>
      </w:pPr>
      <w:bookmarkStart w:id="12" w:name="_e0v4lq53tb8d" w:colFirst="0" w:colLast="0"/>
      <w:bookmarkEnd w:id="12"/>
      <w:r>
        <w:rPr>
          <w:b/>
          <w:sz w:val="22"/>
          <w:szCs w:val="22"/>
        </w:rPr>
        <w:lastRenderedPageBreak/>
        <w:t xml:space="preserve">Manejo del duelo, </w:t>
      </w:r>
      <w:proofErr w:type="spellStart"/>
      <w:r>
        <w:rPr>
          <w:b/>
          <w:sz w:val="22"/>
          <w:szCs w:val="22"/>
        </w:rPr>
        <w:t>resignificación</w:t>
      </w:r>
      <w:proofErr w:type="spellEnd"/>
      <w:r>
        <w:rPr>
          <w:b/>
          <w:sz w:val="22"/>
          <w:szCs w:val="22"/>
        </w:rPr>
        <w:t xml:space="preserve"> de la vida y la muerte, dignificación humana.</w:t>
      </w:r>
    </w:p>
    <w:p w:rsidR="00704CBD" w:rsidRDefault="00704CBD">
      <w:pPr>
        <w:spacing w:line="240" w:lineRule="auto"/>
        <w:ind w:left="720"/>
      </w:pPr>
    </w:p>
    <w:p w:rsidR="00704CBD" w:rsidRDefault="00A10314">
      <w:pPr>
        <w:pStyle w:val="Ttulo2"/>
        <w:numPr>
          <w:ilvl w:val="1"/>
          <w:numId w:val="1"/>
        </w:numPr>
        <w:ind w:left="566"/>
        <w:rPr>
          <w:b/>
        </w:rPr>
      </w:pPr>
      <w:bookmarkStart w:id="13" w:name="_7j04fvb5ul16" w:colFirst="0" w:colLast="0"/>
      <w:bookmarkEnd w:id="13"/>
      <w:r>
        <w:rPr>
          <w:b/>
          <w:sz w:val="22"/>
          <w:szCs w:val="22"/>
        </w:rPr>
        <w:t>Observaciones</w:t>
      </w:r>
    </w:p>
    <w:p w:rsidR="00704CBD" w:rsidRDefault="00704CBD">
      <w:pPr>
        <w:jc w:val="both"/>
        <w:rPr>
          <w:b/>
        </w:rPr>
      </w:pPr>
    </w:p>
    <w:p w:rsidR="00704CBD" w:rsidRDefault="00704CBD">
      <w:pPr>
        <w:jc w:val="both"/>
        <w:rPr>
          <w:b/>
        </w:rPr>
      </w:pPr>
    </w:p>
    <w:p w:rsidR="00704CBD" w:rsidRPr="00A10314" w:rsidRDefault="00A10314">
      <w:pPr>
        <w:numPr>
          <w:ilvl w:val="2"/>
          <w:numId w:val="1"/>
        </w:numPr>
        <w:ind w:left="1133"/>
        <w:jc w:val="both"/>
        <w:rPr>
          <w:highlight w:val="green"/>
        </w:rPr>
      </w:pPr>
      <w:r w:rsidRPr="00A10314">
        <w:rPr>
          <w:highlight w:val="green"/>
        </w:rPr>
        <w:t>Se debe de agregar un espacio después del punto segui</w:t>
      </w:r>
      <w:r w:rsidRPr="00A10314">
        <w:rPr>
          <w:highlight w:val="green"/>
        </w:rPr>
        <w:t>do (</w:t>
      </w:r>
      <w:r w:rsidRPr="00A10314">
        <w:rPr>
          <w:b/>
          <w:highlight w:val="green"/>
        </w:rPr>
        <w:t xml:space="preserve">humana. </w:t>
      </w:r>
      <w:r w:rsidRPr="00A10314">
        <w:rPr>
          <w:highlight w:val="green"/>
        </w:rPr>
        <w:t>El COVID-19</w:t>
      </w:r>
      <w:r w:rsidRPr="00A10314">
        <w:rPr>
          <w:highlight w:val="green"/>
        </w:rPr>
        <w:t>)</w:t>
      </w:r>
    </w:p>
    <w:p w:rsidR="00704CBD" w:rsidRDefault="00A10314">
      <w:pPr>
        <w:ind w:left="2160"/>
        <w:jc w:val="both"/>
      </w:pPr>
      <w:r>
        <w:t xml:space="preserve"> </w:t>
      </w:r>
    </w:p>
    <w:p w:rsidR="00704CBD" w:rsidRDefault="00704CBD">
      <w:pPr>
        <w:ind w:left="2160"/>
        <w:jc w:val="both"/>
        <w:rPr>
          <w:b/>
        </w:rPr>
      </w:pPr>
    </w:p>
    <w:p w:rsidR="00704CBD" w:rsidRDefault="00704CBD">
      <w:pPr>
        <w:ind w:left="2160"/>
        <w:jc w:val="both"/>
        <w:rPr>
          <w:b/>
        </w:rPr>
      </w:pPr>
    </w:p>
    <w:p w:rsidR="00704CBD" w:rsidRDefault="00A10314">
      <w:pPr>
        <w:ind w:left="425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0988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704CBD">
      <w:pPr>
        <w:ind w:left="425"/>
        <w:jc w:val="both"/>
        <w:rPr>
          <w:b/>
        </w:rPr>
      </w:pPr>
    </w:p>
    <w:p w:rsidR="00704CBD" w:rsidRDefault="00A10314">
      <w:pPr>
        <w:numPr>
          <w:ilvl w:val="2"/>
          <w:numId w:val="1"/>
        </w:numPr>
        <w:ind w:left="1133"/>
        <w:jc w:val="both"/>
      </w:pPr>
      <w:r>
        <w:t>l</w:t>
      </w:r>
    </w:p>
    <w:p w:rsidR="00704CBD" w:rsidRDefault="00704CBD">
      <w:pPr>
        <w:ind w:left="1440"/>
        <w:jc w:val="both"/>
      </w:pPr>
    </w:p>
    <w:p w:rsidR="00704CBD" w:rsidRDefault="00704CBD">
      <w:pPr>
        <w:ind w:left="425"/>
        <w:jc w:val="both"/>
        <w:rPr>
          <w:b/>
        </w:rPr>
      </w:pPr>
    </w:p>
    <w:p w:rsidR="00704CBD" w:rsidRDefault="00704CBD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A10314" w:rsidRDefault="00A10314">
      <w:pPr>
        <w:ind w:left="425"/>
        <w:jc w:val="both"/>
        <w:rPr>
          <w:b/>
        </w:rPr>
      </w:pPr>
    </w:p>
    <w:p w:rsidR="00704CBD" w:rsidRDefault="00A10314">
      <w:pPr>
        <w:pStyle w:val="Ttulo2"/>
        <w:numPr>
          <w:ilvl w:val="0"/>
          <w:numId w:val="1"/>
        </w:numPr>
        <w:jc w:val="center"/>
      </w:pPr>
      <w:bookmarkStart w:id="14" w:name="_if343qxu442m" w:colFirst="0" w:colLast="0"/>
      <w:bookmarkEnd w:id="14"/>
      <w:r>
        <w:rPr>
          <w:b/>
          <w:sz w:val="22"/>
          <w:szCs w:val="22"/>
        </w:rPr>
        <w:lastRenderedPageBreak/>
        <w:t>El proceso del duelo en el contexto de la epidemia del COVID-19</w:t>
      </w:r>
      <w:r>
        <w:rPr>
          <w:sz w:val="22"/>
          <w:szCs w:val="22"/>
          <w:shd w:val="clear" w:color="auto" w:fill="DBE4ED"/>
        </w:rPr>
        <w:t>.</w:t>
      </w:r>
    </w:p>
    <w:p w:rsidR="00704CBD" w:rsidRDefault="00704CBD">
      <w:pPr>
        <w:spacing w:line="240" w:lineRule="auto"/>
        <w:ind w:left="720"/>
      </w:pPr>
    </w:p>
    <w:p w:rsidR="00704CBD" w:rsidRDefault="00A10314">
      <w:pPr>
        <w:pStyle w:val="Ttulo2"/>
        <w:numPr>
          <w:ilvl w:val="1"/>
          <w:numId w:val="1"/>
        </w:numPr>
        <w:ind w:left="850"/>
        <w:rPr>
          <w:b/>
        </w:rPr>
      </w:pPr>
      <w:bookmarkStart w:id="15" w:name="_uvee70bq71ib" w:colFirst="0" w:colLast="0"/>
      <w:bookmarkEnd w:id="15"/>
      <w:r>
        <w:rPr>
          <w:b/>
          <w:sz w:val="22"/>
          <w:szCs w:val="22"/>
        </w:rPr>
        <w:t>Observaciones</w:t>
      </w:r>
    </w:p>
    <w:p w:rsidR="00704CBD" w:rsidRDefault="00704CBD">
      <w:pPr>
        <w:jc w:val="both"/>
        <w:rPr>
          <w:b/>
        </w:rPr>
      </w:pPr>
    </w:p>
    <w:p w:rsidR="00704CBD" w:rsidRPr="00A10314" w:rsidRDefault="00A10314">
      <w:pPr>
        <w:numPr>
          <w:ilvl w:val="2"/>
          <w:numId w:val="1"/>
        </w:numPr>
        <w:ind w:left="1275"/>
        <w:jc w:val="both"/>
        <w:rPr>
          <w:highlight w:val="green"/>
        </w:rPr>
      </w:pPr>
      <w:r w:rsidRPr="00A10314">
        <w:rPr>
          <w:highlight w:val="green"/>
        </w:rPr>
        <w:t xml:space="preserve">Se debe unificar el criterio de cómo debe escribirse COVID-19 o Covid-19 y agregar el punto final. </w:t>
      </w:r>
    </w:p>
    <w:p w:rsidR="00704CBD" w:rsidRDefault="00704CBD">
      <w:pPr>
        <w:ind w:left="2160"/>
        <w:jc w:val="both"/>
      </w:pPr>
    </w:p>
    <w:p w:rsidR="00704CBD" w:rsidRDefault="00A10314">
      <w:pPr>
        <w:ind w:left="566"/>
        <w:jc w:val="both"/>
      </w:pPr>
      <w:r>
        <w:rPr>
          <w:noProof/>
        </w:rPr>
        <w:drawing>
          <wp:inline distT="114300" distB="114300" distL="114300" distR="114300">
            <wp:extent cx="5734050" cy="31115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704CBD">
      <w:pPr>
        <w:ind w:left="566"/>
        <w:jc w:val="both"/>
      </w:pPr>
    </w:p>
    <w:p w:rsidR="00704CBD" w:rsidRPr="00A10314" w:rsidRDefault="00A10314">
      <w:pPr>
        <w:numPr>
          <w:ilvl w:val="2"/>
          <w:numId w:val="1"/>
        </w:numPr>
        <w:ind w:left="1275"/>
        <w:jc w:val="both"/>
        <w:rPr>
          <w:highlight w:val="green"/>
        </w:rPr>
      </w:pPr>
      <w:r w:rsidRPr="00A10314">
        <w:rPr>
          <w:highlight w:val="green"/>
        </w:rPr>
        <w:t>El enlace del documento se encuentra roto.</w:t>
      </w:r>
    </w:p>
    <w:p w:rsidR="00704CBD" w:rsidRDefault="00704CBD">
      <w:pPr>
        <w:ind w:left="2160"/>
        <w:jc w:val="both"/>
      </w:pPr>
    </w:p>
    <w:p w:rsidR="00704CBD" w:rsidRDefault="00A10314">
      <w:pPr>
        <w:ind w:left="566"/>
        <w:jc w:val="both"/>
      </w:pPr>
      <w:r>
        <w:rPr>
          <w:noProof/>
        </w:rPr>
        <w:drawing>
          <wp:inline distT="114300" distB="114300" distL="114300" distR="114300">
            <wp:extent cx="5734050" cy="30861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704CBD">
      <w:pPr>
        <w:numPr>
          <w:ilvl w:val="2"/>
          <w:numId w:val="1"/>
        </w:numPr>
        <w:ind w:left="1275"/>
        <w:jc w:val="both"/>
      </w:pPr>
    </w:p>
    <w:p w:rsidR="00704CBD" w:rsidRDefault="00704CBD">
      <w:pPr>
        <w:jc w:val="both"/>
        <w:rPr>
          <w:b/>
        </w:rPr>
      </w:pPr>
    </w:p>
    <w:p w:rsidR="00704CBD" w:rsidRDefault="00704CBD">
      <w:pPr>
        <w:jc w:val="both"/>
        <w:rPr>
          <w:b/>
        </w:rPr>
      </w:pPr>
    </w:p>
    <w:p w:rsidR="00704CBD" w:rsidRDefault="00704CBD">
      <w:pPr>
        <w:jc w:val="both"/>
        <w:rPr>
          <w:b/>
        </w:rPr>
      </w:pPr>
    </w:p>
    <w:p w:rsidR="00704CBD" w:rsidRDefault="00A10314">
      <w:pPr>
        <w:pStyle w:val="Ttulo2"/>
        <w:numPr>
          <w:ilvl w:val="0"/>
          <w:numId w:val="1"/>
        </w:numPr>
        <w:jc w:val="center"/>
      </w:pPr>
      <w:bookmarkStart w:id="16" w:name="_y5mynyn81uak" w:colFirst="0" w:colLast="0"/>
      <w:bookmarkEnd w:id="16"/>
      <w:r>
        <w:rPr>
          <w:b/>
          <w:sz w:val="22"/>
          <w:szCs w:val="22"/>
        </w:rPr>
        <w:t>Referencias bibliográficas</w:t>
      </w:r>
    </w:p>
    <w:p w:rsidR="00704CBD" w:rsidRDefault="00704CBD">
      <w:pPr>
        <w:pStyle w:val="Ttulo2"/>
        <w:ind w:left="720"/>
        <w:jc w:val="center"/>
        <w:rPr>
          <w:b/>
          <w:sz w:val="22"/>
          <w:szCs w:val="22"/>
        </w:rPr>
      </w:pPr>
      <w:bookmarkStart w:id="17" w:name="_4h7rp8gln5hr" w:colFirst="0" w:colLast="0"/>
      <w:bookmarkEnd w:id="17"/>
    </w:p>
    <w:p w:rsidR="00704CBD" w:rsidRDefault="00704CBD">
      <w:pPr>
        <w:spacing w:line="240" w:lineRule="auto"/>
        <w:ind w:left="720"/>
      </w:pPr>
    </w:p>
    <w:p w:rsidR="00704CBD" w:rsidRDefault="00A10314">
      <w:pPr>
        <w:pStyle w:val="Ttulo2"/>
        <w:numPr>
          <w:ilvl w:val="1"/>
          <w:numId w:val="1"/>
        </w:numPr>
        <w:ind w:left="992"/>
        <w:rPr>
          <w:b/>
        </w:rPr>
      </w:pPr>
      <w:bookmarkStart w:id="18" w:name="_lo6y4v12non9" w:colFirst="0" w:colLast="0"/>
      <w:bookmarkEnd w:id="18"/>
      <w:r>
        <w:rPr>
          <w:b/>
          <w:sz w:val="22"/>
          <w:szCs w:val="22"/>
        </w:rPr>
        <w:t>Observaciones</w:t>
      </w:r>
    </w:p>
    <w:p w:rsidR="00704CBD" w:rsidRDefault="00704CBD">
      <w:pPr>
        <w:ind w:left="2160"/>
        <w:jc w:val="both"/>
        <w:rPr>
          <w:b/>
        </w:rPr>
      </w:pPr>
    </w:p>
    <w:p w:rsidR="00704CBD" w:rsidRDefault="00A10314">
      <w:pPr>
        <w:numPr>
          <w:ilvl w:val="2"/>
          <w:numId w:val="1"/>
        </w:numPr>
        <w:ind w:left="1417"/>
        <w:jc w:val="both"/>
      </w:pPr>
      <w:r>
        <w:t>Se debe de incluir el punto (.) seguido en las partes señaladas.</w:t>
      </w:r>
    </w:p>
    <w:p w:rsidR="00704CBD" w:rsidRDefault="00704CBD">
      <w:pPr>
        <w:ind w:left="2160"/>
        <w:jc w:val="both"/>
        <w:rPr>
          <w:b/>
        </w:rPr>
      </w:pPr>
    </w:p>
    <w:p w:rsidR="00704CBD" w:rsidRDefault="00A10314">
      <w:pPr>
        <w:ind w:left="708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0861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CBD" w:rsidRDefault="00A10314">
      <w:pPr>
        <w:numPr>
          <w:ilvl w:val="2"/>
          <w:numId w:val="1"/>
        </w:numPr>
        <w:ind w:left="1417"/>
        <w:jc w:val="both"/>
      </w:pPr>
      <w:r>
        <w:t>-</w:t>
      </w:r>
    </w:p>
    <w:p w:rsidR="00704CBD" w:rsidRDefault="00704CBD">
      <w:pPr>
        <w:jc w:val="both"/>
        <w:rPr>
          <w:b/>
        </w:rPr>
      </w:pPr>
    </w:p>
    <w:p w:rsidR="00704CBD" w:rsidRDefault="00704CBD">
      <w:pPr>
        <w:ind w:left="1440"/>
      </w:pPr>
    </w:p>
    <w:p w:rsidR="00704CBD" w:rsidRDefault="00704CBD">
      <w:pPr>
        <w:ind w:left="2160"/>
        <w:jc w:val="both"/>
      </w:pPr>
    </w:p>
    <w:p w:rsidR="00704CBD" w:rsidRDefault="00704CBD">
      <w:pPr>
        <w:ind w:left="2160"/>
        <w:jc w:val="both"/>
        <w:rPr>
          <w:b/>
        </w:rPr>
      </w:pPr>
    </w:p>
    <w:p w:rsidR="00704CBD" w:rsidRDefault="00704CBD">
      <w:pPr>
        <w:ind w:left="2160"/>
        <w:jc w:val="both"/>
        <w:rPr>
          <w:b/>
        </w:rPr>
      </w:pPr>
    </w:p>
    <w:p w:rsidR="00704CBD" w:rsidRDefault="00704CBD">
      <w:pPr>
        <w:pStyle w:val="Ttulo2"/>
        <w:rPr>
          <w:sz w:val="22"/>
          <w:szCs w:val="22"/>
        </w:rPr>
      </w:pPr>
      <w:bookmarkStart w:id="19" w:name="_j8whu9s2azj9" w:colFirst="0" w:colLast="0"/>
      <w:bookmarkEnd w:id="19"/>
    </w:p>
    <w:sectPr w:rsidR="00704CBD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C40F65"/>
    <w:multiLevelType w:val="multilevel"/>
    <w:tmpl w:val="903AAAD0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z w:val="22"/>
        <w:szCs w:val="22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Arial" w:eastAsia="Arial" w:hAnsi="Arial" w:cs="Arial"/>
        <w:b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CBD"/>
    <w:rsid w:val="002C1DDD"/>
    <w:rsid w:val="00704CBD"/>
    <w:rsid w:val="0078753E"/>
    <w:rsid w:val="00A10314"/>
    <w:rsid w:val="00F37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FADC55C"/>
  <w15:docId w15:val="{60E58087-FF3A-ED40-B5A1-C46B34CD4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260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2020-05-22T14:14:00Z</dcterms:created>
  <dcterms:modified xsi:type="dcterms:W3CDTF">2020-05-22T16:34:00Z</dcterms:modified>
</cp:coreProperties>
</file>